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ИЗВЕЩЕНИЕ О ПРОВЕДЕНИИ КОНКУРСА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Малотенгинского сельского поселения Отрадненского района извещает о проведении конкурса на право размещения нестационарных торговых объектов на территории Малотенгинского сельского поселения и заключение договоров.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конкурса - Администрация Малотенгинского сельского поселения Отрадненского района, 352270, ст.  Малотенгинская,  пер. Советский,5 ,телефон, факс 8 (861 44) 9-61-21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конкурса - 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 на территории Малотенгинского сельского поселения Отрадненского района.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Дата, место и время проведения Конкурса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01 апреля 2024 года в администрации Малотенгинского сельского поселения  в 14-00 часов.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и время начала и окончания приёма заявлений на участие в Конкурсе и конкурсной документации – ежедневно с 3 марта  2024 года по 29 марта 2024 года (включительно) с 9.00 до 16-00 часов, перерыв с 12-00 до 13-00 часов.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приёма заявок на участие в Конкурсе – администрация Малотенгинского сельского поселения.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Малотенгинского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получения информации об условиях Конкурса – администрация Малотенгинского сельского поселения Отрадненского района.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Малотенгинского сельского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поселения Отрадненского района                                                                             И.А.Шибаева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